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795C35C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07380FEB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77777777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B2070F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5C93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6B4BC1D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13A054" w14:textId="6C3B9E1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C58CE4E" w14:textId="77777777" w:rsidR="00D2118A" w:rsidRDefault="00D2118A" w:rsidP="00D2118A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 xml:space="preserve">Η εξέταση ανέδειξε την παρουσία </w:t>
      </w:r>
      <w:proofErr w:type="spellStart"/>
      <w:r>
        <w:rPr>
          <w:rFonts w:ascii="Cambria" w:hAnsi="Cambria"/>
          <w:color w:val="000000"/>
        </w:rPr>
        <w:t>ενηλίκων</w:t>
      </w:r>
      <w:proofErr w:type="spellEnd"/>
      <w:r>
        <w:rPr>
          <w:rFonts w:ascii="Cambria" w:hAnsi="Cambria"/>
          <w:color w:val="000000"/>
        </w:rPr>
        <w:t xml:space="preserve"> παρα</w:t>
      </w:r>
      <w:proofErr w:type="spellStart"/>
      <w:r>
        <w:rPr>
          <w:rFonts w:ascii="Cambria" w:hAnsi="Cambria"/>
          <w:color w:val="000000"/>
        </w:rPr>
        <w:t>σίτω</w:t>
      </w:r>
      <w:proofErr w:type="spellEnd"/>
      <w:r>
        <w:rPr>
          <w:rFonts w:ascii="Cambria" w:hAnsi="Cambria"/>
          <w:color w:val="000000"/>
          <w:lang w:val="el-GR"/>
        </w:rPr>
        <w:t xml:space="preserve">ν </w:t>
      </w:r>
      <w:r>
        <w:rPr>
          <w:rFonts w:ascii="Cambria" w:hAnsi="Cambria"/>
          <w:color w:val="000000"/>
        </w:rPr>
        <w:t xml:space="preserve">στην πνευμονική αρτηρία (πριν και μετά το </w:t>
      </w:r>
      <w:proofErr w:type="spellStart"/>
      <w:r>
        <w:rPr>
          <w:rFonts w:ascii="Cambria" w:hAnsi="Cambria"/>
          <w:color w:val="000000"/>
        </w:rPr>
        <w:t>διχ</w:t>
      </w:r>
      <w:proofErr w:type="spellEnd"/>
      <w:r>
        <w:rPr>
          <w:rFonts w:ascii="Cambria" w:hAnsi="Cambria"/>
          <w:color w:val="000000"/>
        </w:rPr>
        <w:t>ασμό α</w:t>
      </w:r>
      <w:proofErr w:type="spellStart"/>
      <w:r>
        <w:rPr>
          <w:rFonts w:ascii="Cambria" w:hAnsi="Cambria"/>
          <w:color w:val="000000"/>
        </w:rPr>
        <w:t>υτής</w:t>
      </w:r>
      <w:proofErr w:type="spellEnd"/>
      <w:r>
        <w:rPr>
          <w:rFonts w:ascii="Cambria" w:hAnsi="Cambria"/>
          <w:color w:val="000000"/>
        </w:rPr>
        <w:t>)</w:t>
      </w:r>
      <w:r>
        <w:rPr>
          <w:rFonts w:ascii="Cambria" w:hAnsi="Cambria"/>
          <w:color w:val="000000"/>
          <w:lang w:val="el-GR"/>
        </w:rPr>
        <w:t>, 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75EF711B" w14:textId="77777777" w:rsidR="00D2118A" w:rsidRDefault="00D2118A" w:rsidP="00D2118A">
      <w:pPr>
        <w:pStyle w:val="BodyText"/>
        <w:ind w:left="360"/>
        <w:rPr>
          <w:rFonts w:ascii="Cambria" w:hAnsi="Cambria" w:cs="Cambria"/>
          <w:lang w:val="el-GR"/>
        </w:rPr>
      </w:pPr>
    </w:p>
    <w:p w14:paraId="7DD312DD" w14:textId="4A1B3DAB" w:rsidR="00D2118A" w:rsidRPr="00D2118A" w:rsidRDefault="00D2118A" w:rsidP="00D2118A">
      <w:pPr>
        <w:pStyle w:val="BodyText"/>
        <w:numPr>
          <w:ilvl w:val="0"/>
          <w:numId w:val="19"/>
        </w:numPr>
        <w:spacing w:after="240"/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proofErr w:type="spellStart"/>
      <w:r>
        <w:rPr>
          <w:rFonts w:ascii="Cambria" w:hAnsi="Cambria"/>
          <w:color w:val="000000"/>
        </w:rPr>
        <w:t>άσει</w:t>
      </w:r>
      <w:proofErr w:type="spellEnd"/>
      <w:r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>
        <w:rPr>
          <w:rFonts w:ascii="Cambria" w:hAnsi="Cambria"/>
          <w:color w:val="000000"/>
        </w:rPr>
        <w:t>ιστορικού</w:t>
      </w:r>
      <w:proofErr w:type="spellEnd"/>
      <w:r>
        <w:rPr>
          <w:rFonts w:ascii="Cambria" w:hAnsi="Cambria"/>
          <w:color w:val="000000"/>
        </w:rPr>
        <w:t xml:space="preserve"> και της υπ</w:t>
      </w:r>
      <w:proofErr w:type="spellStart"/>
      <w:r>
        <w:rPr>
          <w:rFonts w:ascii="Cambria" w:hAnsi="Cambria"/>
          <w:color w:val="000000"/>
        </w:rPr>
        <w:t>ρηχογρ</w:t>
      </w:r>
      <w:proofErr w:type="spellEnd"/>
      <w:r>
        <w:rPr>
          <w:rFonts w:ascii="Cambria" w:hAnsi="Cambria"/>
          <w:color w:val="000000"/>
        </w:rPr>
        <w:t xml:space="preserve">αφικής εξέτασης το </w:t>
      </w:r>
      <w:proofErr w:type="spellStart"/>
      <w:r>
        <w:rPr>
          <w:rFonts w:ascii="Cambria" w:hAnsi="Cambria"/>
          <w:color w:val="000000"/>
        </w:rPr>
        <w:t>ζώο</w:t>
      </w:r>
      <w:proofErr w:type="spellEnd"/>
      <w:r>
        <w:rPr>
          <w:rFonts w:ascii="Cambria" w:hAnsi="Cambria"/>
          <w:color w:val="000000"/>
        </w:rPr>
        <w:t xml:space="preserve"> εμπίπ</w:t>
      </w:r>
      <w:proofErr w:type="spellStart"/>
      <w:r>
        <w:rPr>
          <w:rFonts w:ascii="Cambria" w:hAnsi="Cambria"/>
          <w:color w:val="000000"/>
        </w:rPr>
        <w:t>τει</w:t>
      </w:r>
      <w:proofErr w:type="spellEnd"/>
      <w:r>
        <w:rPr>
          <w:rFonts w:ascii="Cambria" w:hAnsi="Cambria"/>
          <w:color w:val="000000"/>
        </w:rPr>
        <w:t xml:space="preserve"> στο 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στάδιο</w:t>
      </w:r>
      <w:proofErr w:type="spellEnd"/>
      <w:r>
        <w:rPr>
          <w:rFonts w:ascii="Cambria" w:hAnsi="Cambria"/>
          <w:b/>
          <w:bCs/>
          <w:color w:val="000000"/>
        </w:rPr>
        <w:t xml:space="preserve"> (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</w:rPr>
        <w:t>/4) Διροφιλα</w:t>
      </w:r>
      <w:proofErr w:type="spellStart"/>
      <w:r>
        <w:rPr>
          <w:rFonts w:ascii="Cambria" w:hAnsi="Cambria"/>
          <w:b/>
          <w:bCs/>
          <w:color w:val="000000"/>
        </w:rPr>
        <w:t>ρίωσης</w:t>
      </w:r>
      <w:proofErr w:type="spellEnd"/>
      <w:r>
        <w:rPr>
          <w:rFonts w:ascii="Cambria" w:hAnsi="Cambria"/>
          <w:b/>
          <w:bCs/>
          <w:color w:val="000000"/>
          <w:lang w:val="el-GR"/>
        </w:rPr>
        <w:t>.</w:t>
      </w:r>
      <w:r>
        <w:rPr>
          <w:rFonts w:ascii="Cambria" w:hAnsi="Cambria"/>
          <w:color w:val="000000"/>
        </w:rPr>
        <w:t xml:space="preserve"> Σε α</w:t>
      </w:r>
      <w:proofErr w:type="spellStart"/>
      <w:r>
        <w:rPr>
          <w:rFonts w:ascii="Cambria" w:hAnsi="Cambria"/>
          <w:color w:val="000000"/>
        </w:rPr>
        <w:t>υτή</w:t>
      </w:r>
      <w:proofErr w:type="spellEnd"/>
      <w:r>
        <w:rPr>
          <w:rFonts w:ascii="Cambria" w:hAnsi="Cambria"/>
          <w:color w:val="000000"/>
        </w:rPr>
        <w:t xml:space="preserve"> την περίπτωση </w:t>
      </w:r>
      <w:proofErr w:type="spellStart"/>
      <w:r>
        <w:rPr>
          <w:rFonts w:ascii="Cambria" w:hAnsi="Cambria"/>
          <w:color w:val="000000"/>
        </w:rPr>
        <w:t>συνιστάτ</w:t>
      </w:r>
      <w:proofErr w:type="spellEnd"/>
      <w:r>
        <w:rPr>
          <w:rFonts w:ascii="Cambria" w:hAnsi="Cambria"/>
          <w:color w:val="000000"/>
        </w:rPr>
        <w:t>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και στη συνέχεια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εφ</w:t>
      </w:r>
      <w:proofErr w:type="spellEnd"/>
      <w:r>
        <w:rPr>
          <w:rFonts w:ascii="Cambria" w:hAnsi="Cambria"/>
          <w:color w:val="000000"/>
        </w:rPr>
        <w:t>αρμογή του ενα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ακτικού </w:t>
      </w:r>
      <w:proofErr w:type="spellStart"/>
      <w:r>
        <w:rPr>
          <w:rFonts w:ascii="Cambria" w:hAnsi="Cambria"/>
          <w:color w:val="000000"/>
        </w:rPr>
        <w:t>θερ</w:t>
      </w:r>
      <w:proofErr w:type="spellEnd"/>
      <w:r>
        <w:rPr>
          <w:rFonts w:ascii="Cambria" w:hAnsi="Cambria"/>
          <w:color w:val="000000"/>
        </w:rPr>
        <w:t>απευτικού π</w:t>
      </w:r>
      <w:proofErr w:type="spellStart"/>
      <w:r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0C61CB83" w14:textId="77777777" w:rsidR="00D2118A" w:rsidRDefault="00D2118A" w:rsidP="00D2118A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επιφυλακτική. Η παρουσία καρδιακής ανεπάρκειας δύναται να παραμείνει ακόμα και μετά την εξάλειψη των παρασίτων.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8114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9AB9D" w14:textId="77777777" w:rsidR="0038114F" w:rsidRDefault="0038114F">
      <w:r>
        <w:separator/>
      </w:r>
    </w:p>
  </w:endnote>
  <w:endnote w:type="continuationSeparator" w:id="0">
    <w:p w14:paraId="073F480D" w14:textId="77777777" w:rsidR="0038114F" w:rsidRDefault="003811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A9E6D" w14:textId="77777777" w:rsidR="0038114F" w:rsidRDefault="0038114F">
      <w:r>
        <w:separator/>
      </w:r>
    </w:p>
  </w:footnote>
  <w:footnote w:type="continuationSeparator" w:id="0">
    <w:p w14:paraId="5A2C8CB0" w14:textId="77777777" w:rsidR="0038114F" w:rsidRDefault="003811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7" type="#_x0000_t75" style="width:11.25pt;height:11.25pt" o:bullet="t">
        <v:imagedata r:id="rId1" o:title="msoE2E2"/>
      </v:shape>
    </w:pict>
  </w:numPicBullet>
  <w:numPicBullet w:numPicBulletId="1">
    <w:pict>
      <v:shape id="_x0000_i114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114F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1219</Words>
  <Characters>6953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2021-09-25T21:07:00Z</dcterms:created>
  <dcterms:modified xsi:type="dcterms:W3CDTF">2021-09-25T21:08:00Z</dcterms:modified>
</cp:coreProperties>
</file>